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Pr="00BE20BC">
        <w:rPr>
          <w:sz w:val="24"/>
          <w:szCs w:val="24"/>
        </w:rPr>
        <w:t>DZIEŃ</w:t>
      </w:r>
      <w:r w:rsidR="0049626C">
        <w:rPr>
          <w:sz w:val="24"/>
          <w:szCs w:val="24"/>
        </w:rPr>
        <w:t xml:space="preserve">– </w:t>
      </w:r>
      <w:r w:rsidRPr="00BE20BC">
        <w:rPr>
          <w:sz w:val="24"/>
          <w:szCs w:val="24"/>
        </w:rPr>
        <w:t xml:space="preserve"> </w:t>
      </w:r>
      <w:r w:rsidR="00761E27">
        <w:rPr>
          <w:sz w:val="24"/>
          <w:szCs w:val="24"/>
        </w:rPr>
        <w:t>około 595</w:t>
      </w:r>
      <w:r w:rsidR="0049626C">
        <w:rPr>
          <w:sz w:val="24"/>
          <w:szCs w:val="24"/>
        </w:rPr>
        <w:t xml:space="preserve"> </w:t>
      </w:r>
      <w:r w:rsidRPr="00BE20BC">
        <w:rPr>
          <w:sz w:val="24"/>
          <w:szCs w:val="24"/>
        </w:rPr>
        <w:t>kcal</w:t>
      </w:r>
      <w:r w:rsidR="002109A0" w:rsidRPr="00BE20BC">
        <w:rPr>
          <w:sz w:val="24"/>
          <w:szCs w:val="24"/>
        </w:rPr>
        <w:t xml:space="preserve"> Poniedziałek</w:t>
      </w:r>
      <w:r w:rsidR="00761E27">
        <w:rPr>
          <w:sz w:val="24"/>
          <w:szCs w:val="24"/>
        </w:rPr>
        <w:t xml:space="preserve"> - 16</w:t>
      </w:r>
      <w:r w:rsidR="00A12A7D">
        <w:rPr>
          <w:sz w:val="24"/>
          <w:szCs w:val="24"/>
        </w:rPr>
        <w:t>.03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12A7D" w:rsidRPr="0025149C" w:rsidRDefault="00761E27" w:rsidP="00A12A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Spagetti</w:t>
            </w:r>
            <w:proofErr w:type="spellEnd"/>
            <w:r>
              <w:rPr>
                <w:rFonts w:cs="Arial"/>
                <w:bCs/>
                <w:szCs w:val="32"/>
              </w:rPr>
              <w:t xml:space="preserve"> z mięsem drobiowym, </w:t>
            </w:r>
            <w:proofErr w:type="spellStart"/>
            <w:r>
              <w:rPr>
                <w:rFonts w:cs="Arial"/>
                <w:bCs/>
                <w:szCs w:val="32"/>
              </w:rPr>
              <w:t>pasa</w:t>
            </w:r>
            <w:r>
              <w:rPr>
                <w:rFonts w:cs="Arial"/>
                <w:bCs/>
                <w:szCs w:val="32"/>
              </w:rPr>
              <w:t>t</w:t>
            </w:r>
            <w:r>
              <w:rPr>
                <w:rFonts w:cs="Arial"/>
                <w:bCs/>
                <w:szCs w:val="32"/>
              </w:rPr>
              <w:t>ta</w:t>
            </w:r>
            <w:proofErr w:type="spellEnd"/>
            <w:r>
              <w:rPr>
                <w:rFonts w:cs="Arial"/>
                <w:bCs/>
                <w:szCs w:val="32"/>
              </w:rPr>
              <w:t xml:space="preserve"> pomidorową, włoszczyzną i ziołami  </w:t>
            </w:r>
            <w:r>
              <w:rPr>
                <w:rFonts w:cs="Arial"/>
                <w:bCs/>
                <w:szCs w:val="32"/>
              </w:rPr>
              <w:t>(</w:t>
            </w:r>
            <w:r w:rsidR="00A12A7D"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A12A7D" w:rsidRDefault="00A12A7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  <w:p w:rsidR="004E233C" w:rsidRDefault="00CB3B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</w:t>
            </w:r>
            <w:r w:rsidR="0049626C">
              <w:rPr>
                <w:rFonts w:cs="Arial"/>
                <w:bCs/>
                <w:szCs w:val="32"/>
              </w:rPr>
              <w:t xml:space="preserve">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C57EFF">
              <w:rPr>
                <w:rFonts w:cs="Arial"/>
                <w:bCs/>
                <w:szCs w:val="32"/>
              </w:rPr>
              <w:t>20</w:t>
            </w:r>
            <w:r w:rsidR="0049626C">
              <w:rPr>
                <w:rFonts w:cs="Arial"/>
                <w:bCs/>
                <w:szCs w:val="32"/>
              </w:rPr>
              <w:t xml:space="preserve">0 - </w:t>
            </w:r>
            <w:r w:rsidR="00C57EFF">
              <w:rPr>
                <w:rFonts w:cs="Arial"/>
                <w:bCs/>
                <w:szCs w:val="32"/>
              </w:rPr>
              <w:t>25</w:t>
            </w:r>
            <w:r w:rsidR="00D13906">
              <w:rPr>
                <w:rFonts w:cs="Arial"/>
                <w:bCs/>
                <w:szCs w:val="32"/>
              </w:rPr>
              <w:t>0 g</w:t>
            </w:r>
          </w:p>
        </w:tc>
      </w:tr>
    </w:tbl>
    <w:p w:rsidR="004E233C" w:rsidRDefault="007372F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761E27">
        <w:rPr>
          <w:sz w:val="24"/>
          <w:szCs w:val="24"/>
        </w:rPr>
        <w:t>DZIEŃ 2 – 600</w:t>
      </w:r>
      <w:r w:rsidR="0049626C">
        <w:rPr>
          <w:sz w:val="24"/>
          <w:szCs w:val="24"/>
        </w:rPr>
        <w:t xml:space="preserve"> </w:t>
      </w:r>
      <w:r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 Wtorek</w:t>
      </w:r>
      <w:r w:rsidR="00761E27">
        <w:rPr>
          <w:sz w:val="24"/>
          <w:szCs w:val="24"/>
        </w:rPr>
        <w:t xml:space="preserve"> – 17</w:t>
      </w:r>
      <w:r w:rsidR="00A12A7D">
        <w:rPr>
          <w:sz w:val="24"/>
          <w:szCs w:val="24"/>
        </w:rPr>
        <w:t>.03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B2444" w:rsidRPr="00FB2415" w:rsidRDefault="000B2444" w:rsidP="000B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Pierogi z mięsem i okrasą  (</w:t>
            </w:r>
            <w:r>
              <w:rPr>
                <w:rFonts w:cs="Arial"/>
                <w:bCs/>
                <w:color w:val="FF0000"/>
                <w:szCs w:val="32"/>
              </w:rPr>
              <w:t>pszenica, jaja)</w:t>
            </w:r>
          </w:p>
          <w:p w:rsidR="000B2444" w:rsidRDefault="000B2444" w:rsidP="000B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kukurydzą</w:t>
            </w:r>
            <w:r>
              <w:rPr>
                <w:rFonts w:cs="Arial"/>
                <w:bCs/>
                <w:szCs w:val="32"/>
              </w:rPr>
              <w:t xml:space="preserve"> </w:t>
            </w:r>
          </w:p>
          <w:p w:rsidR="000B2444" w:rsidRPr="000B2444" w:rsidRDefault="000B2444" w:rsidP="000B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0B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4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0B2444" w:rsidRDefault="000B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B2444" w:rsidRDefault="000B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4E233C" w:rsidRDefault="007372F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4E233C" w:rsidRPr="00BE20BC" w:rsidRDefault="00761E27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DZIEŃ 3 – 590</w:t>
      </w:r>
      <w:r w:rsidR="002B05D3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Środa</w:t>
      </w:r>
      <w:r>
        <w:rPr>
          <w:sz w:val="24"/>
          <w:szCs w:val="24"/>
        </w:rPr>
        <w:t xml:space="preserve">  - 18</w:t>
      </w:r>
      <w:r w:rsidR="00A12A7D">
        <w:rPr>
          <w:sz w:val="24"/>
          <w:szCs w:val="24"/>
        </w:rPr>
        <w:t>.03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275B7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E275B7">
              <w:rPr>
                <w:rFonts w:cs="Arial"/>
                <w:bCs/>
                <w:szCs w:val="32"/>
              </w:rPr>
              <w:t>Krem z kalafiora i jabłka z ziołowymi grzankami  (</w:t>
            </w:r>
            <w:r w:rsidR="00E275B7">
              <w:rPr>
                <w:rFonts w:cs="Arial"/>
                <w:bCs/>
                <w:color w:val="FF0000"/>
                <w:szCs w:val="32"/>
              </w:rPr>
              <w:t>mleko))</w:t>
            </w:r>
          </w:p>
          <w:p w:rsidR="00E275B7" w:rsidRDefault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49626C" w:rsidRDefault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0B2444">
              <w:rPr>
                <w:rFonts w:cs="Arial"/>
                <w:bCs/>
                <w:szCs w:val="32"/>
              </w:rPr>
              <w:t>Pieczywo pszenne</w:t>
            </w:r>
            <w:r>
              <w:rPr>
                <w:rFonts w:cs="Arial"/>
                <w:bCs/>
                <w:szCs w:val="32"/>
              </w:rPr>
              <w:t xml:space="preserve"> (</w:t>
            </w:r>
            <w:r w:rsidRPr="000B2444">
              <w:rPr>
                <w:rFonts w:cs="Arial"/>
                <w:bCs/>
                <w:color w:val="FF0000"/>
                <w:szCs w:val="32"/>
              </w:rPr>
              <w:t>pszenica</w:t>
            </w:r>
            <w:r>
              <w:rPr>
                <w:rFonts w:cs="Arial"/>
                <w:bCs/>
                <w:szCs w:val="32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275B7" w:rsidRDefault="00E275B7" w:rsidP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– 300</w:t>
            </w:r>
            <w:bookmarkStart w:id="0" w:name="_GoBack"/>
            <w:bookmarkEnd w:id="0"/>
            <w:r>
              <w:rPr>
                <w:rFonts w:cs="Arial"/>
                <w:bCs/>
                <w:szCs w:val="32"/>
              </w:rPr>
              <w:t xml:space="preserve"> ml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275B7" w:rsidRDefault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380 kcal</w:t>
            </w:r>
          </w:p>
        </w:tc>
      </w:tr>
    </w:tbl>
    <w:p w:rsidR="004E233C" w:rsidRDefault="007372F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761E27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610</w:t>
      </w:r>
      <w:r w:rsidR="002B05D3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Czwartek</w:t>
      </w:r>
      <w:r w:rsidR="00634F34">
        <w:rPr>
          <w:sz w:val="24"/>
          <w:szCs w:val="24"/>
        </w:rPr>
        <w:t xml:space="preserve">  - </w:t>
      </w:r>
      <w:r>
        <w:rPr>
          <w:sz w:val="24"/>
          <w:szCs w:val="24"/>
        </w:rPr>
        <w:t>19</w:t>
      </w:r>
      <w:r w:rsidR="00A12A7D">
        <w:rPr>
          <w:sz w:val="24"/>
          <w:szCs w:val="24"/>
        </w:rPr>
        <w:t>.03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B06E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761E27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61E27" w:rsidRDefault="00761E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275B7" w:rsidRPr="00E275B7" w:rsidRDefault="00E275B7" w:rsidP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Kotlet mielony wieprzowy </w:t>
            </w: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0B2444" w:rsidRPr="00E275B7" w:rsidRDefault="00E275B7" w:rsidP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275B7" w:rsidRPr="00AD4B05" w:rsidRDefault="00E275B7" w:rsidP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proofErr w:type="spellStart"/>
            <w:r>
              <w:rPr>
                <w:rFonts w:cs="Arial"/>
                <w:bCs/>
                <w:szCs w:val="32"/>
              </w:rPr>
              <w:t>colesław</w:t>
            </w:r>
            <w:proofErr w:type="spellEnd"/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B2444" w:rsidRDefault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0B2444" w:rsidRDefault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E275B7" w:rsidRDefault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4E233C" w:rsidRPr="00BE20BC" w:rsidRDefault="002B05D3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D84022">
        <w:rPr>
          <w:b/>
          <w:sz w:val="24"/>
          <w:szCs w:val="24"/>
        </w:rPr>
        <w:t xml:space="preserve">DZIEŃ 5 – </w:t>
      </w:r>
      <w:r w:rsidRPr="00076A74">
        <w:rPr>
          <w:b/>
          <w:sz w:val="24"/>
          <w:szCs w:val="24"/>
        </w:rPr>
        <w:t xml:space="preserve"> </w:t>
      </w:r>
      <w:r w:rsidR="00761E27">
        <w:rPr>
          <w:b/>
          <w:sz w:val="24"/>
          <w:szCs w:val="24"/>
        </w:rPr>
        <w:t>595</w:t>
      </w:r>
      <w:r w:rsidR="00D84022">
        <w:rPr>
          <w:b/>
          <w:sz w:val="24"/>
          <w:szCs w:val="24"/>
        </w:rPr>
        <w:t xml:space="preserve"> kcal</w:t>
      </w:r>
      <w:r w:rsidR="002109A0" w:rsidRPr="00076A74">
        <w:rPr>
          <w:b/>
          <w:sz w:val="24"/>
          <w:szCs w:val="24"/>
        </w:rPr>
        <w:t xml:space="preserve">   Piątek</w:t>
      </w:r>
      <w:r w:rsidR="00761E27">
        <w:rPr>
          <w:b/>
          <w:sz w:val="24"/>
          <w:szCs w:val="24"/>
        </w:rPr>
        <w:t xml:space="preserve">  - 20</w:t>
      </w:r>
      <w:r w:rsidR="00A12A7D">
        <w:rPr>
          <w:b/>
          <w:sz w:val="24"/>
          <w:szCs w:val="24"/>
        </w:rPr>
        <w:t>.03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9626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761E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Paluszki rybne</w:t>
            </w:r>
            <w:r w:rsidR="0049626C">
              <w:rPr>
                <w:rFonts w:cs="Arial"/>
                <w:bCs/>
                <w:szCs w:val="32"/>
              </w:rPr>
              <w:t xml:space="preserve">  (</w:t>
            </w:r>
            <w:r w:rsidR="0049626C">
              <w:rPr>
                <w:rFonts w:cs="Arial"/>
                <w:bCs/>
                <w:color w:val="FF0000"/>
                <w:szCs w:val="32"/>
              </w:rPr>
              <w:t>jaja, ryba)</w:t>
            </w:r>
          </w:p>
          <w:p w:rsidR="0049626C" w:rsidRPr="00D84022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D84022">
              <w:rPr>
                <w:rFonts w:cs="Arial"/>
                <w:bCs/>
                <w:szCs w:val="32"/>
              </w:rPr>
              <w:t>(</w:t>
            </w:r>
            <w:r w:rsidR="00D84022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r w:rsidR="00761E27">
              <w:rPr>
                <w:rFonts w:cs="Arial"/>
                <w:bCs/>
                <w:szCs w:val="32"/>
              </w:rPr>
              <w:t>z  kapusty pekińskiej</w:t>
            </w:r>
            <w:r w:rsidR="00D84022">
              <w:rPr>
                <w:rFonts w:cs="Arial"/>
                <w:bCs/>
                <w:szCs w:val="32"/>
              </w:rPr>
              <w:t xml:space="preserve"> </w:t>
            </w:r>
          </w:p>
          <w:p w:rsidR="00D84022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Woda niegazowana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12A7D" w:rsidRDefault="00761E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4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  <w:p w:rsidR="00A12A7D" w:rsidRDefault="00761E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49626C" w:rsidRDefault="00761E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</w:t>
            </w:r>
            <w:r w:rsidR="0049626C">
              <w:rPr>
                <w:rFonts w:cs="Arial"/>
                <w:bCs/>
                <w:szCs w:val="32"/>
              </w:rPr>
              <w:t xml:space="preserve"> g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8B4FA2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CE2D6B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Suma kalorii w </w:t>
      </w:r>
      <w:r w:rsidR="00D84022">
        <w:rPr>
          <w:rFonts w:ascii="Calibri" w:eastAsia="Calibri" w:hAnsi="Calibri" w:cs="Calibri"/>
          <w:sz w:val="16"/>
          <w:szCs w:val="16"/>
          <w:lang w:eastAsia="ar-SA"/>
        </w:rPr>
        <w:t>tygodniu : 2503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 Kcal , białko – 92 g ( norma dzienna 16 – 21g) , tłuszcze-  252 g ( norma dzienna 47-54 g) , węglowodany – 1015 g ( norma dzienna 196 – 210 g) Alergeny zawarte w potrawach zaznaczono kolorem </w:t>
      </w:r>
      <w:r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Dz. U. z 2016 r. poz. 1154)  Szczegółowy wykaz Alergenów, Tabela kaloryczności i gramatur, składników potraw</w:t>
      </w:r>
      <w:r w:rsidR="00634F34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dostępna u Dyrekcji szkoły 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 wglądu. </w:t>
      </w:r>
      <w:proofErr w:type="spellStart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</w:t>
      </w:r>
      <w:r w:rsidR="00D75045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u Dyrekcji </w:t>
      </w:r>
      <w:r w:rsidR="00D75045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szkoły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F7" w:rsidRDefault="007372F7" w:rsidP="0025149C">
      <w:r>
        <w:separator/>
      </w:r>
    </w:p>
  </w:endnote>
  <w:endnote w:type="continuationSeparator" w:id="0">
    <w:p w:rsidR="007372F7" w:rsidRDefault="007372F7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F7" w:rsidRDefault="007372F7" w:rsidP="0025149C">
      <w:r>
        <w:separator/>
      </w:r>
    </w:p>
  </w:footnote>
  <w:footnote w:type="continuationSeparator" w:id="0">
    <w:p w:rsidR="007372F7" w:rsidRDefault="007372F7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A12A7D" w:rsidP="0025149C">
    <w:pPr>
      <w:pStyle w:val="Nagwek"/>
      <w:jc w:val="center"/>
    </w:pPr>
    <w:r>
      <w:rPr>
        <w:b/>
      </w:rPr>
      <w:t>MENU OD 02.03 DO 06.03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48AA9A44" wp14:editId="53ECEE4E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7372F7" w:rsidP="0025149C">
    <w:pPr>
      <w:pStyle w:val="Nagwek"/>
      <w:jc w:val="center"/>
    </w:pPr>
    <w:r>
      <w:pict>
        <v:rect id="_x0000_i1028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76A74"/>
    <w:rsid w:val="0009776E"/>
    <w:rsid w:val="000B2444"/>
    <w:rsid w:val="000E45A5"/>
    <w:rsid w:val="00146CBB"/>
    <w:rsid w:val="0019068A"/>
    <w:rsid w:val="002109A0"/>
    <w:rsid w:val="0025149C"/>
    <w:rsid w:val="00290B50"/>
    <w:rsid w:val="002B05D3"/>
    <w:rsid w:val="002B06E0"/>
    <w:rsid w:val="002B167E"/>
    <w:rsid w:val="00410B10"/>
    <w:rsid w:val="00484B40"/>
    <w:rsid w:val="0049626C"/>
    <w:rsid w:val="004A49E8"/>
    <w:rsid w:val="004E233C"/>
    <w:rsid w:val="00634F34"/>
    <w:rsid w:val="006C5E4D"/>
    <w:rsid w:val="007372F7"/>
    <w:rsid w:val="00761E27"/>
    <w:rsid w:val="00922005"/>
    <w:rsid w:val="00A12A7D"/>
    <w:rsid w:val="00A85CED"/>
    <w:rsid w:val="00AC1973"/>
    <w:rsid w:val="00AC6580"/>
    <w:rsid w:val="00BE20BC"/>
    <w:rsid w:val="00C36C12"/>
    <w:rsid w:val="00C5746F"/>
    <w:rsid w:val="00C57EFF"/>
    <w:rsid w:val="00C60B38"/>
    <w:rsid w:val="00C83400"/>
    <w:rsid w:val="00CB3B00"/>
    <w:rsid w:val="00D13906"/>
    <w:rsid w:val="00D16685"/>
    <w:rsid w:val="00D75045"/>
    <w:rsid w:val="00D84022"/>
    <w:rsid w:val="00E275B7"/>
    <w:rsid w:val="00EC3CF1"/>
    <w:rsid w:val="00F56D59"/>
    <w:rsid w:val="00F80DD0"/>
    <w:rsid w:val="00FD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2026-03-12T11:29:00Z</cp:lastPrinted>
  <dcterms:created xsi:type="dcterms:W3CDTF">2026-03-12T11:29:00Z</dcterms:created>
  <dcterms:modified xsi:type="dcterms:W3CDTF">2026-03-12T11:29:00Z</dcterms:modified>
</cp:coreProperties>
</file>